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35865" w14:textId="77777777" w:rsidR="001A75D3" w:rsidRPr="001A75D3" w:rsidRDefault="001A75D3" w:rsidP="001A75D3">
      <w:pPr>
        <w:spacing w:line="360" w:lineRule="auto"/>
        <w:jc w:val="both"/>
        <w:rPr>
          <w:rFonts w:ascii="Arial" w:eastAsia="Arial" w:hAnsi="Arial" w:cs="Arial"/>
          <w:sz w:val="32"/>
          <w:szCs w:val="32"/>
        </w:rPr>
      </w:pPr>
      <w:bookmarkStart w:id="0" w:name="_Hlk196826280"/>
      <w:r w:rsidRPr="001A75D3">
        <w:rPr>
          <w:rFonts w:ascii="Arial" w:hAnsi="Arial" w:cs="Arial"/>
          <w:sz w:val="32"/>
          <w:szCs w:val="32"/>
        </w:rPr>
        <w:t>Superintendencia de Investigaciones en Función Judicial.</w:t>
      </w:r>
    </w:p>
    <w:p w14:paraId="0ECD4B2A" w14:textId="1A2A4466" w:rsidR="00F8075E" w:rsidRPr="00D510A9" w:rsidRDefault="00D510A9" w:rsidP="00D510A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both"/>
        <w:rPr>
          <w:rFonts w:ascii="Arial" w:hAnsi="Arial" w:cs="Arial"/>
          <w:color w:val="000000"/>
        </w:rPr>
      </w:pPr>
      <w:r w:rsidRPr="00D510A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7CF82AB">
                <wp:simplePos x="0" y="0"/>
                <wp:positionH relativeFrom="column">
                  <wp:posOffset>62865</wp:posOffset>
                </wp:positionH>
                <wp:positionV relativeFrom="paragraph">
                  <wp:posOffset>165100</wp:posOffset>
                </wp:positionV>
                <wp:extent cx="5937250" cy="389255"/>
                <wp:effectExtent l="0" t="0" r="6350" b="1079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89255"/>
                          <a:chOff x="2311653" y="3594577"/>
                          <a:chExt cx="6068695" cy="37082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370828"/>
                            <a:chOff x="0" y="-3"/>
                            <a:chExt cx="6068695" cy="37082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6FDC5057" w:rsidR="00F8075E" w:rsidRPr="001A75D3" w:rsidRDefault="001A75D3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1A75D3">
                                  <w:rPr>
                                    <w:rFonts w:ascii="Arial" w:hAnsi="Arial" w:cs="Arial"/>
                                    <w:bCs/>
                                  </w:rPr>
                                  <w:t>Jornada de averiguación de paraderos.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13pt;width:467.5pt;height:30.6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">
                <v:group id="Grupo 1807308203" o:spid="_x0000_s1027" style="position:absolute;left:23116;top:35945;width:60687;height:3709" coordorigin="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6FDC5057" w:rsidR="00F8075E" w:rsidRPr="001A75D3" w:rsidRDefault="001A75D3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1A75D3">
                            <w:rPr>
                              <w:rFonts w:ascii="Arial" w:hAnsi="Arial" w:cs="Arial"/>
                              <w:bCs/>
                            </w:rPr>
                            <w:t>Jornada de averiguación de paraderos.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A1DE6C4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5077094F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Descripción:</w:t>
      </w:r>
    </w:p>
    <w:p w14:paraId="46361E6A" w14:textId="08B7BA92" w:rsidR="00C71223" w:rsidRDefault="001A75D3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1A75D3">
        <w:rPr>
          <w:rFonts w:ascii="Arial" w:hAnsi="Arial" w:cs="Arial"/>
        </w:rPr>
        <w:t>La propuesta educativa busca capacitar al personal policial para que investigue de forma objetiva, reflexiva y profesional, destacando la importancia de una intervención inmediata y adecuada para proteger a las víctimas y esclarecer los hechos</w:t>
      </w:r>
      <w:r>
        <w:rPr>
          <w:rFonts w:ascii="Arial" w:hAnsi="Arial" w:cs="Arial"/>
        </w:rPr>
        <w:t xml:space="preserve">, </w:t>
      </w:r>
      <w:r w:rsidRPr="001A75D3">
        <w:rPr>
          <w:rFonts w:ascii="Arial" w:hAnsi="Arial" w:cs="Arial"/>
        </w:rPr>
        <w:t>desarrolla</w:t>
      </w:r>
      <w:r>
        <w:rPr>
          <w:rFonts w:ascii="Arial" w:hAnsi="Arial" w:cs="Arial"/>
        </w:rPr>
        <w:t xml:space="preserve">ndo </w:t>
      </w:r>
      <w:r w:rsidRPr="001A75D3">
        <w:rPr>
          <w:rFonts w:ascii="Arial" w:hAnsi="Arial" w:cs="Arial"/>
        </w:rPr>
        <w:t>en los agentes un juicio crítico .</w:t>
      </w:r>
      <w:r>
        <w:rPr>
          <w:rFonts w:ascii="Arial" w:hAnsi="Arial" w:cs="Arial"/>
        </w:rPr>
        <w:t xml:space="preserve"> </w:t>
      </w:r>
      <w:r w:rsidRPr="001A75D3">
        <w:rPr>
          <w:rFonts w:ascii="Arial" w:hAnsi="Arial" w:cs="Arial"/>
        </w:rPr>
        <w:t>La búsqueda de paradero se activa cuando los seres cercanos pierden contacto con una persona, pudiendo estar relacionada con delitos, estados de vulnerabilidad o decisiones propias, requiriendo una intervención rápida y multidimensional. La tecnología y los riesgos asociados demandan un enfoque integral y reflexivo, que permita al personal policial actuar de manera objetiva y profesional para esclarecer los hechos. La formación busca desarrollar en los agentes un juicio crítico y valorar la importancia de una intervención inmediata y adecuada, especialmente en la atención a las víctimas y en la prevención de escenarios complejos.</w:t>
      </w:r>
    </w:p>
    <w:p w14:paraId="5FF8020E" w14:textId="77777777" w:rsidR="001A75D3" w:rsidRPr="00D510A9" w:rsidRDefault="001A75D3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Destinatarios:</w:t>
      </w:r>
    </w:p>
    <w:p w14:paraId="574E2904" w14:textId="5A5B31B6" w:rsidR="00C71223" w:rsidRDefault="001A75D3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 w:rsidRPr="006A1AC9">
        <w:rPr>
          <w:rFonts w:ascii="Arial" w:eastAsia="Arial" w:hAnsi="Arial" w:cs="Arial"/>
        </w:rPr>
        <w:t xml:space="preserve">ersonal policial del Ministerio de Seguridad </w:t>
      </w:r>
      <w:r>
        <w:rPr>
          <w:rFonts w:ascii="Arial" w:eastAsia="Arial" w:hAnsi="Arial" w:cs="Arial"/>
        </w:rPr>
        <w:t>de la provincia de Buenos Aires que se desempeñe</w:t>
      </w:r>
      <w:r w:rsidRPr="006A1AC9">
        <w:rPr>
          <w:rFonts w:ascii="Arial" w:eastAsia="Arial" w:hAnsi="Arial" w:cs="Arial"/>
        </w:rPr>
        <w:t xml:space="preserve"> en la órbita de la Superintendencia de Investigaciones en Función Judicial</w:t>
      </w:r>
    </w:p>
    <w:p w14:paraId="39CA9F0F" w14:textId="77777777" w:rsidR="001A75D3" w:rsidRPr="00D510A9" w:rsidRDefault="001A75D3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0F71C48" w14:textId="31C2857D" w:rsidR="00F8075E" w:rsidRPr="00D510A9" w:rsidRDefault="00000000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Modalidad: </w:t>
      </w:r>
      <w:r w:rsidR="001A75D3">
        <w:rPr>
          <w:rFonts w:ascii="Arial" w:hAnsi="Arial" w:cs="Arial"/>
        </w:rPr>
        <w:t>virtual.</w:t>
      </w:r>
    </w:p>
    <w:p w14:paraId="44B497A8" w14:textId="77777777" w:rsidR="00D77786" w:rsidRPr="00D510A9" w:rsidRDefault="00D77786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E87D0E6" w:rsidR="00D510A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Carga horaria: </w:t>
      </w:r>
      <w:r w:rsidR="001A75D3" w:rsidRPr="006A1AC9">
        <w:rPr>
          <w:rFonts w:ascii="Arial" w:eastAsia="Arial" w:hAnsi="Arial" w:cs="Arial"/>
          <w:u w:val="single"/>
        </w:rPr>
        <w:t>:</w:t>
      </w:r>
      <w:r w:rsidR="001A75D3" w:rsidRPr="006A1AC9">
        <w:rPr>
          <w:rFonts w:ascii="Arial" w:eastAsia="Arial" w:hAnsi="Arial" w:cs="Arial"/>
        </w:rPr>
        <w:t xml:space="preserve"> 4 horas reloj</w:t>
      </w:r>
      <w:r w:rsidR="001A75D3">
        <w:rPr>
          <w:rFonts w:ascii="Arial" w:eastAsia="Arial" w:hAnsi="Arial" w:cs="Arial"/>
        </w:rPr>
        <w:t>.</w:t>
      </w:r>
    </w:p>
    <w:p w14:paraId="58E1B24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</w:rPr>
      </w:pPr>
    </w:p>
    <w:p w14:paraId="709C019A" w14:textId="68717898" w:rsidR="00D510A9" w:rsidRPr="001A75D3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Ediciones</w:t>
      </w:r>
      <w:r w:rsidR="001A75D3">
        <w:rPr>
          <w:rFonts w:ascii="Arial" w:hAnsi="Arial" w:cs="Arial"/>
          <w:sz w:val="22"/>
          <w:szCs w:val="22"/>
        </w:rPr>
        <w:t xml:space="preserve">: </w:t>
      </w:r>
      <w:r w:rsidR="001A75D3" w:rsidRPr="001A75D3">
        <w:rPr>
          <w:rFonts w:ascii="Arial" w:hAnsi="Arial" w:cs="Arial"/>
          <w:b w:val="0"/>
          <w:bCs w:val="0"/>
          <w:sz w:val="22"/>
          <w:szCs w:val="22"/>
        </w:rPr>
        <w:t>una edición.</w:t>
      </w:r>
    </w:p>
    <w:p w14:paraId="0CA49959" w14:textId="77777777" w:rsidR="00F8075E" w:rsidRPr="00D510A9" w:rsidRDefault="00F8075E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1B52987A" w14:textId="0C554378" w:rsidR="001A75D3" w:rsidRPr="006A1AC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Fecha de inicio y finalización: </w:t>
      </w:r>
      <w:r w:rsidR="001A75D3" w:rsidRPr="006A1AC9">
        <w:rPr>
          <w:rFonts w:ascii="Arial" w:eastAsia="Arial" w:hAnsi="Arial" w:cs="Arial"/>
        </w:rPr>
        <w:t>inicio previst</w:t>
      </w:r>
      <w:r w:rsidR="001A75D3">
        <w:rPr>
          <w:rFonts w:ascii="Arial" w:eastAsia="Arial" w:hAnsi="Arial" w:cs="Arial"/>
        </w:rPr>
        <w:t>o</w:t>
      </w:r>
      <w:r w:rsidR="001A75D3" w:rsidRPr="006A1AC9">
        <w:rPr>
          <w:rFonts w:ascii="Arial" w:eastAsia="Arial" w:hAnsi="Arial" w:cs="Arial"/>
        </w:rPr>
        <w:t xml:space="preserve"> para  primer semestre del ciclo lectivo 2025.</w:t>
      </w:r>
    </w:p>
    <w:p w14:paraId="49FFFA58" w14:textId="4AB04D92" w:rsidR="00D510A9" w:rsidRPr="00D510A9" w:rsidRDefault="00D510A9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353BBF0D" w14:textId="03DD7AA3" w:rsidR="00F8075E" w:rsidRDefault="00000000" w:rsidP="001A75D3">
      <w:pP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Cupo: </w:t>
      </w:r>
      <w:r w:rsidR="001A75D3">
        <w:rPr>
          <w:rFonts w:ascii="Arial" w:hAnsi="Arial" w:cs="Arial"/>
        </w:rPr>
        <w:t>30</w:t>
      </w:r>
      <w:r w:rsidR="00C71223" w:rsidRPr="00857764">
        <w:rPr>
          <w:rFonts w:ascii="Arial" w:hAnsi="Arial" w:cs="Arial"/>
        </w:rPr>
        <w:t xml:space="preserve"> vacantes.</w:t>
      </w:r>
    </w:p>
    <w:p w14:paraId="58C17CC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Medio de contacto:</w:t>
      </w:r>
    </w:p>
    <w:bookmarkEnd w:id="0"/>
    <w:p w14:paraId="7DFD0FBD" w14:textId="15CD5A4A" w:rsidR="00F8075E" w:rsidRPr="00D510A9" w:rsidRDefault="00EE26ED" w:rsidP="00EE26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6A1AC9">
        <w:rPr>
          <w:rFonts w:ascii="Arial" w:eastAsia="Arial" w:hAnsi="Arial" w:cs="Arial"/>
        </w:rPr>
        <w:t xml:space="preserve">Contacto: </w:t>
      </w:r>
      <w:hyperlink r:id="rId9" w:history="1">
        <w:r w:rsidRPr="00505E57">
          <w:rPr>
            <w:rStyle w:val="Hipervnculo"/>
            <w:rFonts w:ascii="Arial" w:eastAsia="Arial" w:hAnsi="Arial" w:cs="Arial"/>
          </w:rPr>
          <w:t>psicologosdaccvi@gmail.com</w:t>
        </w:r>
      </w:hyperlink>
      <w:r>
        <w:rPr>
          <w:rFonts w:ascii="Arial" w:eastAsia="Arial" w:hAnsi="Arial" w:cs="Arial"/>
        </w:rPr>
        <w:t>.</w:t>
      </w: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ED9FF" w14:textId="77777777" w:rsidR="00C56083" w:rsidRDefault="00C56083" w:rsidP="00C71223">
      <w:r>
        <w:separator/>
      </w:r>
    </w:p>
  </w:endnote>
  <w:endnote w:type="continuationSeparator" w:id="0">
    <w:p w14:paraId="587DCB82" w14:textId="77777777" w:rsidR="00C56083" w:rsidRDefault="00C56083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E862C4B4-5409-477E-A9AC-71445BA488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2524DA-0E53-4F47-A39B-DBB45ABCF13A}"/>
    <w:embedBold r:id="rId3" w:fontKey="{9A9CF83C-5DAA-4ADC-B329-933E7538F9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72CA33-EF98-4A53-8DB4-B50C210E6D39}"/>
    <w:embedItalic r:id="rId5" w:fontKey="{8D3BF517-E8E1-406F-84AD-04A5BFF57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359D95-BCBB-4754-8738-E2EE53F2AE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65E6E" w14:textId="77777777" w:rsidR="00C56083" w:rsidRDefault="00C56083" w:rsidP="00C71223">
      <w:r>
        <w:separator/>
      </w:r>
    </w:p>
  </w:footnote>
  <w:footnote w:type="continuationSeparator" w:id="0">
    <w:p w14:paraId="115E5D79" w14:textId="77777777" w:rsidR="00C56083" w:rsidRDefault="00C56083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18451">
    <w:abstractNumId w:val="0"/>
  </w:num>
  <w:num w:numId="2" w16cid:durableId="1999307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10325F"/>
    <w:rsid w:val="0017187A"/>
    <w:rsid w:val="001A75D3"/>
    <w:rsid w:val="009E2424"/>
    <w:rsid w:val="00A811A4"/>
    <w:rsid w:val="00C56083"/>
    <w:rsid w:val="00C71223"/>
    <w:rsid w:val="00D510A9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sicologosdaccvi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2025-04-29T17:13:00Z</dcterms:created>
  <dcterms:modified xsi:type="dcterms:W3CDTF">2025-04-29T17:13:00Z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